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1C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  <w:r w:rsidRPr="00585587">
        <w:rPr>
          <w:rFonts w:ascii="Arial" w:eastAsiaTheme="minorEastAsia" w:hAnsi="Arial" w:cs="Arial"/>
          <w:b/>
          <w:kern w:val="24"/>
        </w:rPr>
        <w:t xml:space="preserve">Bijlage 2 </w:t>
      </w:r>
      <w:r w:rsidRPr="00585587">
        <w:rPr>
          <w:rFonts w:ascii="Arial" w:eastAsiaTheme="minorEastAsia" w:hAnsi="Arial" w:cs="Arial"/>
          <w:kern w:val="24"/>
        </w:rPr>
        <w:t>Stellingen tijdens de expert</w:t>
      </w:r>
      <w:bookmarkStart w:id="0" w:name="_GoBack"/>
      <w:bookmarkEnd w:id="0"/>
      <w:r w:rsidRPr="00585587">
        <w:rPr>
          <w:rFonts w:ascii="Arial" w:eastAsiaTheme="minorEastAsia" w:hAnsi="Arial" w:cs="Arial"/>
          <w:kern w:val="24"/>
        </w:rPr>
        <w:t>meeting</w:t>
      </w:r>
    </w:p>
    <w:p w:rsidR="007A451C" w:rsidRPr="00585587" w:rsidRDefault="007A451C" w:rsidP="007A451C">
      <w:pPr>
        <w:spacing w:line="360" w:lineRule="auto"/>
        <w:rPr>
          <w:rFonts w:ascii="Arial" w:eastAsiaTheme="minorEastAsia" w:hAnsi="Arial" w:cs="Arial"/>
          <w:kern w:val="24"/>
          <w:sz w:val="20"/>
          <w:szCs w:val="20"/>
        </w:rPr>
      </w:pPr>
    </w:p>
    <w:p w:rsidR="007A451C" w:rsidRPr="00585587" w:rsidRDefault="007A451C" w:rsidP="007A451C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  <w:r w:rsidRPr="00585587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Stelling 1</w:t>
      </w:r>
    </w:p>
    <w:p w:rsidR="007A451C" w:rsidRPr="00996FA2" w:rsidRDefault="007A451C" w:rsidP="007A451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585587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De huidige methode van </w:t>
      </w:r>
      <w:proofErr w:type="spellStart"/>
      <w:r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s</w:t>
      </w:r>
      <w:r w:rsidRPr="00585587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higelladiagnostiek</w:t>
      </w:r>
      <w:proofErr w:type="spellEnd"/>
      <w:r w:rsidRPr="00585587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voor contacten is ontoereikend en zou aangepast moeten worden.</w:t>
      </w:r>
      <w:r w:rsidRPr="00585587">
        <w:rPr>
          <w:rFonts w:ascii="Arial" w:hAnsi="Arial" w:cs="Arial"/>
          <w:sz w:val="22"/>
          <w:szCs w:val="22"/>
        </w:rPr>
        <w:t xml:space="preserve"> </w:t>
      </w:r>
      <w:r w:rsidRPr="00585587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Bijvoorbeeld door het direct</w:t>
      </w:r>
      <w:r w:rsidRPr="00996FA2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inzetten van de kweek, alleen PCR, of in de toekomst </w:t>
      </w:r>
      <w:proofErr w:type="spellStart"/>
      <w:r w:rsidRPr="00996FA2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whole</w:t>
      </w:r>
      <w:proofErr w:type="spellEnd"/>
      <w:r w:rsidRPr="00996FA2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96FA2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genome</w:t>
      </w:r>
      <w:proofErr w:type="spellEnd"/>
      <w:r w:rsidRPr="00996FA2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96FA2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sequencing</w:t>
      </w:r>
      <w:proofErr w:type="spellEnd"/>
      <w:r w:rsidRPr="00996FA2"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  <w:t>.</w:t>
      </w:r>
    </w:p>
    <w:p w:rsidR="007A451C" w:rsidRPr="00996FA2" w:rsidRDefault="007A451C" w:rsidP="007A451C">
      <w:pPr>
        <w:spacing w:line="360" w:lineRule="auto"/>
        <w:contextualSpacing/>
        <w:rPr>
          <w:rFonts w:ascii="Arial" w:eastAsiaTheme="minorEastAsia" w:hAnsi="Arial" w:cs="Arial"/>
          <w:kern w:val="24"/>
          <w:u w:val="single"/>
        </w:rPr>
      </w:pPr>
    </w:p>
    <w:p w:rsidR="007A451C" w:rsidRPr="007A451C" w:rsidRDefault="007A451C" w:rsidP="007A451C">
      <w:pPr>
        <w:spacing w:line="360" w:lineRule="auto"/>
        <w:contextualSpacing/>
        <w:rPr>
          <w:rFonts w:ascii="Arial" w:eastAsiaTheme="minorEastAsia" w:hAnsi="Arial" w:cs="Arial"/>
          <w:kern w:val="24"/>
        </w:rPr>
      </w:pPr>
      <w:r w:rsidRPr="007A451C">
        <w:rPr>
          <w:rFonts w:ascii="Arial" w:eastAsiaTheme="minorEastAsia" w:hAnsi="Arial" w:cs="Arial"/>
          <w:kern w:val="24"/>
        </w:rPr>
        <w:t>Stelling 2</w:t>
      </w:r>
    </w:p>
    <w:p w:rsidR="007A451C" w:rsidRPr="00996FA2" w:rsidRDefault="007A451C" w:rsidP="007A451C">
      <w:pPr>
        <w:spacing w:line="360" w:lineRule="auto"/>
        <w:contextualSpacing/>
        <w:rPr>
          <w:rFonts w:ascii="Arial" w:eastAsiaTheme="minorEastAsia" w:hAnsi="Arial" w:cs="Arial"/>
          <w:kern w:val="24"/>
        </w:rPr>
      </w:pPr>
      <w:r w:rsidRPr="00996FA2">
        <w:rPr>
          <w:rFonts w:ascii="Arial" w:eastAsiaTheme="minorEastAsia" w:hAnsi="Arial" w:cs="Arial"/>
          <w:kern w:val="24"/>
        </w:rPr>
        <w:t xml:space="preserve">Fecesonderzoek dient niet meer bij </w:t>
      </w:r>
      <w:r w:rsidRPr="00996FA2">
        <w:rPr>
          <w:rFonts w:ascii="Arial" w:eastAsiaTheme="minorEastAsia" w:hAnsi="Arial" w:cs="Arial"/>
          <w:b/>
          <w:kern w:val="24"/>
        </w:rPr>
        <w:t>asymptomatische</w:t>
      </w:r>
      <w:r w:rsidRPr="00996FA2">
        <w:rPr>
          <w:rFonts w:ascii="Arial" w:eastAsiaTheme="minorEastAsia" w:hAnsi="Arial" w:cs="Arial"/>
          <w:kern w:val="24"/>
        </w:rPr>
        <w:t xml:space="preserve"> contacten te worden verricht, ook niet als ze in de voedselbereiding/zorg werken.</w:t>
      </w:r>
    </w:p>
    <w:p w:rsidR="007A451C" w:rsidRPr="00996FA2" w:rsidRDefault="007A451C" w:rsidP="007A451C">
      <w:pPr>
        <w:spacing w:line="360" w:lineRule="auto"/>
        <w:rPr>
          <w:rFonts w:ascii="Arial" w:eastAsiaTheme="minorEastAsia" w:hAnsi="Arial" w:cs="Arial"/>
          <w:kern w:val="24"/>
          <w:u w:val="single"/>
        </w:rPr>
      </w:pPr>
    </w:p>
    <w:p w:rsidR="007A451C" w:rsidRPr="007A451C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  <w:r w:rsidRPr="007A451C">
        <w:rPr>
          <w:rFonts w:ascii="Arial" w:eastAsiaTheme="minorEastAsia" w:hAnsi="Arial" w:cs="Arial"/>
          <w:kern w:val="24"/>
        </w:rPr>
        <w:t>Stelling 3</w:t>
      </w:r>
    </w:p>
    <w:p w:rsidR="007A451C" w:rsidRPr="00996FA2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  <w:r w:rsidRPr="00996FA2">
        <w:rPr>
          <w:rFonts w:ascii="Arial" w:eastAsiaTheme="minorEastAsia" w:hAnsi="Arial" w:cs="Arial"/>
          <w:kern w:val="24"/>
        </w:rPr>
        <w:t xml:space="preserve">Bij </w:t>
      </w:r>
      <w:r w:rsidRPr="00996FA2">
        <w:rPr>
          <w:rFonts w:ascii="Arial" w:eastAsiaTheme="minorEastAsia" w:hAnsi="Arial" w:cs="Arial"/>
          <w:b/>
          <w:kern w:val="24"/>
        </w:rPr>
        <w:t xml:space="preserve">symptomatische </w:t>
      </w:r>
      <w:r w:rsidRPr="00996FA2">
        <w:rPr>
          <w:rFonts w:ascii="Arial" w:eastAsiaTheme="minorEastAsia" w:hAnsi="Arial" w:cs="Arial"/>
          <w:kern w:val="24"/>
        </w:rPr>
        <w:t>volwassen gezins-of vergelijkbare contacten dient geen fecesonderzoek meer te worden gedaan. Hierbij volstaan hygiëneadviezen.</w:t>
      </w:r>
    </w:p>
    <w:p w:rsidR="007A451C" w:rsidRPr="00996FA2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</w:p>
    <w:p w:rsidR="007A451C" w:rsidRPr="007A451C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  <w:r w:rsidRPr="007A451C">
        <w:rPr>
          <w:rFonts w:ascii="Arial" w:eastAsiaTheme="minorEastAsia" w:hAnsi="Arial" w:cs="Arial"/>
          <w:kern w:val="24"/>
        </w:rPr>
        <w:t>Stelling 4</w:t>
      </w:r>
    </w:p>
    <w:p w:rsidR="007A451C" w:rsidRPr="00996FA2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  <w:r w:rsidRPr="00996FA2">
        <w:rPr>
          <w:rFonts w:ascii="Arial" w:eastAsiaTheme="minorEastAsia" w:hAnsi="Arial" w:cs="Arial"/>
          <w:kern w:val="24"/>
        </w:rPr>
        <w:t xml:space="preserve">Bij </w:t>
      </w:r>
      <w:r w:rsidRPr="00996FA2">
        <w:rPr>
          <w:rFonts w:ascii="Arial" w:eastAsiaTheme="minorEastAsia" w:hAnsi="Arial" w:cs="Arial"/>
          <w:b/>
          <w:kern w:val="24"/>
        </w:rPr>
        <w:t>symptomatische</w:t>
      </w:r>
      <w:r w:rsidRPr="00996FA2">
        <w:rPr>
          <w:rFonts w:ascii="Arial" w:eastAsiaTheme="minorEastAsia" w:hAnsi="Arial" w:cs="Arial"/>
          <w:kern w:val="24"/>
        </w:rPr>
        <w:t xml:space="preserve"> gezins-of vergelijkbare contacten die naar school/KDV gaan dient geen fecesonderzoek meer te worden gedaan. Hierbij volstaan hygiëneadviezen en wering van school/KDV tot klinisch herstel.</w:t>
      </w:r>
    </w:p>
    <w:p w:rsidR="007A451C" w:rsidRPr="00996FA2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</w:p>
    <w:p w:rsidR="007A451C" w:rsidRPr="007A451C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  <w:r w:rsidRPr="007A451C">
        <w:rPr>
          <w:rFonts w:ascii="Arial" w:eastAsiaTheme="minorEastAsia" w:hAnsi="Arial" w:cs="Arial"/>
          <w:kern w:val="24"/>
        </w:rPr>
        <w:t>Stelling 5</w:t>
      </w:r>
    </w:p>
    <w:p w:rsidR="007A451C" w:rsidRPr="00996FA2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  <w:r w:rsidRPr="00996FA2">
        <w:rPr>
          <w:rFonts w:ascii="Arial" w:eastAsiaTheme="minorEastAsia" w:hAnsi="Arial" w:cs="Arial"/>
          <w:kern w:val="24"/>
        </w:rPr>
        <w:t xml:space="preserve">Bij </w:t>
      </w:r>
      <w:r w:rsidRPr="00996FA2">
        <w:rPr>
          <w:rFonts w:ascii="Arial" w:eastAsiaTheme="minorEastAsia" w:hAnsi="Arial" w:cs="Arial"/>
          <w:b/>
          <w:bCs/>
          <w:kern w:val="24"/>
        </w:rPr>
        <w:t>symptomatische</w:t>
      </w:r>
      <w:r w:rsidRPr="00996FA2">
        <w:rPr>
          <w:rFonts w:ascii="Arial" w:eastAsiaTheme="minorEastAsia" w:hAnsi="Arial" w:cs="Arial"/>
          <w:bCs/>
          <w:kern w:val="24"/>
        </w:rPr>
        <w:t xml:space="preserve"> </w:t>
      </w:r>
      <w:r w:rsidRPr="00996FA2">
        <w:rPr>
          <w:rFonts w:ascii="Arial" w:eastAsiaTheme="minorEastAsia" w:hAnsi="Arial" w:cs="Arial"/>
          <w:kern w:val="24"/>
        </w:rPr>
        <w:t xml:space="preserve">contacten die </w:t>
      </w:r>
      <w:r w:rsidRPr="00996FA2">
        <w:rPr>
          <w:rFonts w:ascii="Arial" w:eastAsiaTheme="minorEastAsia" w:hAnsi="Arial" w:cs="Arial"/>
          <w:bCs/>
          <w:kern w:val="24"/>
        </w:rPr>
        <w:t xml:space="preserve">werken in de levensmiddelensector </w:t>
      </w:r>
      <w:r w:rsidRPr="00996FA2">
        <w:rPr>
          <w:rFonts w:ascii="Arial" w:eastAsiaTheme="minorEastAsia" w:hAnsi="Arial" w:cs="Arial"/>
          <w:kern w:val="24"/>
        </w:rPr>
        <w:t xml:space="preserve">of een </w:t>
      </w:r>
      <w:r w:rsidRPr="00996FA2">
        <w:rPr>
          <w:rFonts w:ascii="Arial" w:eastAsiaTheme="minorEastAsia" w:hAnsi="Arial" w:cs="Arial"/>
          <w:bCs/>
          <w:kern w:val="24"/>
        </w:rPr>
        <w:t xml:space="preserve">verzorgend beroep </w:t>
      </w:r>
      <w:r w:rsidRPr="00996FA2">
        <w:rPr>
          <w:rFonts w:ascii="Arial" w:eastAsiaTheme="minorEastAsia" w:hAnsi="Arial" w:cs="Arial"/>
          <w:kern w:val="24"/>
        </w:rPr>
        <w:t>dient geen fecesonderzoek meer te worden verricht. Hierbij volstaan hygiëneadviezen en wering van werk tot klinisch herstel.</w:t>
      </w:r>
    </w:p>
    <w:p w:rsidR="007A451C" w:rsidRPr="00996FA2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</w:p>
    <w:p w:rsidR="007A451C" w:rsidRPr="007A451C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  <w:r w:rsidRPr="007A451C">
        <w:rPr>
          <w:rFonts w:ascii="Arial" w:eastAsiaTheme="minorEastAsia" w:hAnsi="Arial" w:cs="Arial"/>
          <w:kern w:val="24"/>
        </w:rPr>
        <w:t>Stelling 6</w:t>
      </w:r>
    </w:p>
    <w:p w:rsidR="007A451C" w:rsidRPr="00996FA2" w:rsidRDefault="007A451C" w:rsidP="007A451C">
      <w:pPr>
        <w:spacing w:line="360" w:lineRule="auto"/>
        <w:rPr>
          <w:rFonts w:ascii="Arial" w:eastAsiaTheme="minorEastAsia" w:hAnsi="Arial" w:cs="Arial"/>
          <w:kern w:val="24"/>
        </w:rPr>
      </w:pPr>
      <w:r w:rsidRPr="00996FA2">
        <w:rPr>
          <w:rFonts w:ascii="Arial" w:eastAsiaTheme="minorEastAsia" w:hAnsi="Arial" w:cs="Arial"/>
          <w:kern w:val="24"/>
        </w:rPr>
        <w:t xml:space="preserve">Aangenomen dat slechts 2% van de </w:t>
      </w:r>
      <w:proofErr w:type="spellStart"/>
      <w:r w:rsidRPr="007A451C">
        <w:rPr>
          <w:rFonts w:ascii="Arial" w:eastAsiaTheme="minorEastAsia" w:hAnsi="Arial" w:cs="Arial"/>
          <w:i/>
          <w:kern w:val="24"/>
        </w:rPr>
        <w:t>Shigella</w:t>
      </w:r>
      <w:proofErr w:type="spellEnd"/>
      <w:r w:rsidRPr="00996FA2">
        <w:rPr>
          <w:rFonts w:ascii="Arial" w:eastAsiaTheme="minorEastAsia" w:hAnsi="Arial" w:cs="Arial"/>
          <w:kern w:val="24"/>
        </w:rPr>
        <w:t xml:space="preserve"> gediagnosticeerd worden en er zelden uitbraken voorkomen, dient geen fecesonderzoek bij contacten meer plaats te vinden en dient de meldingsplicht heroverwogen te worden</w:t>
      </w:r>
    </w:p>
    <w:p w:rsidR="00C011CB" w:rsidRDefault="007A451C"/>
    <w:sectPr w:rsidR="00C0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1C"/>
    <w:rsid w:val="000A3284"/>
    <w:rsid w:val="005E70D2"/>
    <w:rsid w:val="007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E789"/>
  <w15:chartTrackingRefBased/>
  <w15:docId w15:val="{433CF300-7D35-4B55-904D-F3ECC730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5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5F70F0E7</Template>
  <TotalTime>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Bouwer</dc:creator>
  <cp:keywords/>
  <dc:description/>
  <cp:lastModifiedBy>Marion Bouwer</cp:lastModifiedBy>
  <cp:revision>1</cp:revision>
  <dcterms:created xsi:type="dcterms:W3CDTF">2019-11-14T14:19:00Z</dcterms:created>
  <dcterms:modified xsi:type="dcterms:W3CDTF">2019-11-14T14:22:00Z</dcterms:modified>
</cp:coreProperties>
</file>